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6392D" w14:textId="64106AF8" w:rsidR="00944720" w:rsidRPr="006A78C0" w:rsidRDefault="00944720" w:rsidP="0064064B">
      <w:pPr>
        <w:pStyle w:val="Nadpis1"/>
        <w:spacing w:before="0" w:line="240" w:lineRule="auto"/>
        <w:jc w:val="center"/>
        <w:rPr>
          <w:rFonts w:eastAsia="Century Schoolbook"/>
          <w:lang w:eastAsia="cs-CZ"/>
        </w:rPr>
      </w:pPr>
      <w:r w:rsidRPr="006A78C0">
        <w:rPr>
          <w:rFonts w:eastAsia="Century Schoolbook"/>
          <w:lang w:eastAsia="cs-CZ"/>
        </w:rPr>
        <w:t>Technická specifikace</w:t>
      </w:r>
      <w:r>
        <w:rPr>
          <w:rFonts w:eastAsia="Century Schoolbook"/>
          <w:lang w:eastAsia="cs-CZ"/>
        </w:rPr>
        <w:t xml:space="preserve"> Část </w:t>
      </w:r>
      <w:r w:rsidR="00C607E8">
        <w:rPr>
          <w:rFonts w:eastAsia="Century Schoolbook"/>
          <w:lang w:eastAsia="cs-CZ"/>
        </w:rPr>
        <w:t>1</w:t>
      </w:r>
    </w:p>
    <w:p w14:paraId="340C3104" w14:textId="77777777" w:rsidR="00944720" w:rsidRPr="006A78C0" w:rsidRDefault="00944720" w:rsidP="0064064B">
      <w:pPr>
        <w:tabs>
          <w:tab w:val="left" w:pos="567"/>
        </w:tabs>
        <w:spacing w:after="120" w:line="240" w:lineRule="auto"/>
        <w:jc w:val="center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  <w:r w:rsidRPr="006D735A">
        <w:rPr>
          <w:rFonts w:asciiTheme="majorHAnsi" w:eastAsia="Century Schoolbook" w:hAnsiTheme="majorHAnsi" w:cstheme="majorBidi"/>
          <w:b/>
          <w:bCs/>
          <w:color w:val="365F91" w:themeColor="accent1" w:themeShade="BF"/>
          <w:sz w:val="28"/>
          <w:szCs w:val="28"/>
          <w:lang w:eastAsia="cs-CZ"/>
        </w:rPr>
        <w:t>Anesteziologické přístroje pro Krajskou zdravotní, a.s.</w:t>
      </w:r>
    </w:p>
    <w:p w14:paraId="52C12CBC" w14:textId="77777777" w:rsidR="00944720" w:rsidRPr="006A78C0" w:rsidRDefault="00944720" w:rsidP="0064064B">
      <w:pPr>
        <w:tabs>
          <w:tab w:val="left" w:pos="567"/>
        </w:tabs>
        <w:spacing w:line="240" w:lineRule="auto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</w:p>
    <w:p w14:paraId="3EB74DB5" w14:textId="5DE41A89" w:rsidR="00944720" w:rsidRPr="00944720" w:rsidRDefault="00944720" w:rsidP="00944720">
      <w:pPr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</w:pPr>
      <w:r w:rsidRPr="00944720"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  <w:t>Anesteziologický přístroj pro Nemocnic</w:t>
      </w:r>
      <w:r w:rsidR="009123E4"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  <w:t>i</w:t>
      </w:r>
      <w:r w:rsidRPr="00944720"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  <w:t xml:space="preserve"> Teplice, </w:t>
      </w:r>
      <w:proofErr w:type="spellStart"/>
      <w:r w:rsidRPr="00944720"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  <w:t>o.z</w:t>
      </w:r>
      <w:proofErr w:type="spellEnd"/>
      <w:r w:rsidRPr="00944720"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  <w:t>.</w:t>
      </w:r>
      <w:r w:rsidR="009123E4"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  <w:t xml:space="preserve"> - </w:t>
      </w:r>
      <w:r w:rsidR="009123E4" w:rsidRPr="00944720"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  <w:t>oddělení intenzivní medicíny</w:t>
      </w: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2620"/>
        <w:gridCol w:w="7576"/>
      </w:tblGrid>
      <w:tr w:rsidR="00F2670B" w:rsidRPr="006760F4" w14:paraId="6A73D8FF" w14:textId="77777777" w:rsidTr="0064064B">
        <w:trPr>
          <w:trHeight w:val="375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14:paraId="3F48E487" w14:textId="77777777" w:rsidR="00F2670B" w:rsidRPr="006760F4" w:rsidRDefault="00F2670B" w:rsidP="0064064B">
            <w:pPr>
              <w:spacing w:after="60"/>
              <w:jc w:val="both"/>
              <w:rPr>
                <w:rFonts w:cs="Arial"/>
                <w:b/>
                <w:sz w:val="20"/>
              </w:rPr>
            </w:pPr>
            <w:r w:rsidRPr="006760F4">
              <w:rPr>
                <w:rFonts w:cs="Arial"/>
                <w:b/>
                <w:sz w:val="20"/>
              </w:rPr>
              <w:t>Základní informace</w:t>
            </w:r>
          </w:p>
        </w:tc>
      </w:tr>
      <w:tr w:rsidR="00F2670B" w:rsidRPr="006760F4" w14:paraId="4774ED1A" w14:textId="77777777" w:rsidTr="0064064B">
        <w:trPr>
          <w:trHeight w:val="341"/>
        </w:trPr>
        <w:tc>
          <w:tcPr>
            <w:tcW w:w="1285" w:type="pct"/>
          </w:tcPr>
          <w:p w14:paraId="79589330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  <w:r w:rsidRPr="005F08AC">
              <w:rPr>
                <w:rFonts w:eastAsia="Century Schoolbook"/>
                <w:color w:val="414751"/>
                <w:sz w:val="20"/>
                <w:szCs w:val="20"/>
                <w:lang w:eastAsia="cs-CZ"/>
              </w:rPr>
              <w:t>Dodavatel:</w:t>
            </w:r>
          </w:p>
        </w:tc>
        <w:tc>
          <w:tcPr>
            <w:tcW w:w="3715" w:type="pct"/>
          </w:tcPr>
          <w:p w14:paraId="56138F7F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  <w:tr w:rsidR="00F2670B" w:rsidRPr="006760F4" w14:paraId="69E395D9" w14:textId="77777777" w:rsidTr="0064064B">
        <w:trPr>
          <w:trHeight w:val="325"/>
        </w:trPr>
        <w:tc>
          <w:tcPr>
            <w:tcW w:w="1285" w:type="pct"/>
          </w:tcPr>
          <w:p w14:paraId="6BB8E2D9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  <w:r w:rsidRPr="005F08AC">
              <w:rPr>
                <w:rFonts w:eastAsia="Century Schoolbook"/>
                <w:color w:val="414751"/>
                <w:sz w:val="20"/>
                <w:szCs w:val="20"/>
                <w:lang w:eastAsia="cs-CZ"/>
              </w:rPr>
              <w:t>Výrobce:</w:t>
            </w:r>
          </w:p>
        </w:tc>
        <w:tc>
          <w:tcPr>
            <w:tcW w:w="3715" w:type="pct"/>
          </w:tcPr>
          <w:p w14:paraId="2EE387F5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  <w:tr w:rsidR="00F2670B" w:rsidRPr="006760F4" w14:paraId="448EF699" w14:textId="77777777" w:rsidTr="0064064B">
        <w:trPr>
          <w:trHeight w:val="341"/>
        </w:trPr>
        <w:tc>
          <w:tcPr>
            <w:tcW w:w="1285" w:type="pct"/>
          </w:tcPr>
          <w:p w14:paraId="5AF8897C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  <w:r w:rsidRPr="005F08AC">
              <w:rPr>
                <w:rFonts w:eastAsia="Century Schoolbook"/>
                <w:color w:val="414751"/>
                <w:sz w:val="20"/>
                <w:szCs w:val="20"/>
                <w:lang w:eastAsia="cs-CZ"/>
              </w:rPr>
              <w:t>Výrobní model:</w:t>
            </w:r>
          </w:p>
        </w:tc>
        <w:tc>
          <w:tcPr>
            <w:tcW w:w="3715" w:type="pct"/>
          </w:tcPr>
          <w:p w14:paraId="0BBF4A38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</w:tbl>
    <w:p w14:paraId="3B972486" w14:textId="77777777" w:rsidR="00F2670B" w:rsidRPr="006760F4" w:rsidRDefault="00F2670B" w:rsidP="00F2670B">
      <w:pPr>
        <w:spacing w:after="160" w:line="259" w:lineRule="auto"/>
        <w:rPr>
          <w:rFonts w:eastAsia="Calibri" w:cs="Arial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8369"/>
        <w:gridCol w:w="1827"/>
      </w:tblGrid>
      <w:tr w:rsidR="00F2670B" w:rsidRPr="006760F4" w14:paraId="7E61C71C" w14:textId="77777777" w:rsidTr="00F2670B">
        <w:trPr>
          <w:trHeight w:val="300"/>
          <w:tblHeader/>
        </w:trPr>
        <w:tc>
          <w:tcPr>
            <w:tcW w:w="4104" w:type="pct"/>
            <w:shd w:val="clear" w:color="auto" w:fill="8DB3E2" w:themeFill="text2" w:themeFillTint="66"/>
            <w:vAlign w:val="center"/>
          </w:tcPr>
          <w:p w14:paraId="3060F376" w14:textId="77777777" w:rsidR="00F2670B" w:rsidRPr="006760F4" w:rsidRDefault="00F2670B" w:rsidP="0064064B">
            <w:pPr>
              <w:widowControl w:val="0"/>
              <w:adjustRightInd w:val="0"/>
              <w:textAlignment w:val="baseline"/>
              <w:rPr>
                <w:rFonts w:cs="Arial"/>
                <w:b/>
                <w:bCs/>
                <w:sz w:val="20"/>
                <w:szCs w:val="20"/>
              </w:rPr>
            </w:pPr>
            <w:r w:rsidRPr="006760F4">
              <w:rPr>
                <w:rFonts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896" w:type="pct"/>
            <w:shd w:val="clear" w:color="auto" w:fill="8DB3E2" w:themeFill="text2" w:themeFillTint="66"/>
            <w:vAlign w:val="center"/>
          </w:tcPr>
          <w:p w14:paraId="1268B3FC" w14:textId="77777777" w:rsidR="00F2670B" w:rsidRPr="006760F4" w:rsidRDefault="00F2670B" w:rsidP="0064064B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0"/>
                <w:szCs w:val="20"/>
              </w:rPr>
            </w:pPr>
            <w:r w:rsidRPr="006760F4">
              <w:rPr>
                <w:rFonts w:cs="Arial"/>
                <w:b/>
                <w:bCs/>
                <w:sz w:val="20"/>
                <w:szCs w:val="20"/>
              </w:rPr>
              <w:t>Splňuje</w:t>
            </w:r>
          </w:p>
          <w:p w14:paraId="55CD9446" w14:textId="77777777" w:rsidR="00F2670B" w:rsidRPr="006760F4" w:rsidRDefault="00F2670B" w:rsidP="0064064B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0"/>
                <w:szCs w:val="20"/>
                <w:highlight w:val="yellow"/>
              </w:rPr>
            </w:pPr>
            <w:r w:rsidRPr="006760F4">
              <w:rPr>
                <w:rFonts w:cs="Arial"/>
                <w:b/>
                <w:bCs/>
                <w:sz w:val="20"/>
                <w:szCs w:val="20"/>
              </w:rPr>
              <w:t>ANO/NE</w:t>
            </w:r>
          </w:p>
        </w:tc>
      </w:tr>
      <w:tr w:rsidR="005F08AC" w:rsidRPr="006760F4" w14:paraId="6D9390C3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1C8D2365" w14:textId="40D3B399" w:rsidR="005F08AC" w:rsidRPr="006760F4" w:rsidRDefault="005F08AC" w:rsidP="005F08AC">
            <w:pPr>
              <w:widowControl w:val="0"/>
              <w:adjustRightInd w:val="0"/>
              <w:spacing w:after="60"/>
              <w:textAlignment w:val="baseline"/>
              <w:rPr>
                <w:rFonts w:cs="Arial"/>
                <w:sz w:val="20"/>
                <w:szCs w:val="20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Obecné požadavky na přístroj:</w:t>
            </w:r>
          </w:p>
        </w:tc>
      </w:tr>
      <w:tr w:rsidR="00F2670B" w:rsidRPr="006760F4" w14:paraId="1B1987AD" w14:textId="77777777" w:rsidTr="00F2670B">
        <w:trPr>
          <w:trHeight w:val="113"/>
        </w:trPr>
        <w:tc>
          <w:tcPr>
            <w:tcW w:w="4104" w:type="pct"/>
          </w:tcPr>
          <w:p w14:paraId="61E087A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Anesteziologický přístroj pro pacienty všech věkových skupin</w:t>
            </w:r>
          </w:p>
        </w:tc>
        <w:tc>
          <w:tcPr>
            <w:tcW w:w="896" w:type="pct"/>
          </w:tcPr>
          <w:p w14:paraId="7DC08E98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64C9728" w14:textId="77777777" w:rsidTr="00F2670B">
        <w:trPr>
          <w:trHeight w:val="113"/>
        </w:trPr>
        <w:tc>
          <w:tcPr>
            <w:tcW w:w="4104" w:type="pct"/>
          </w:tcPr>
          <w:p w14:paraId="3D76A973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Pojízdný přístroj s ochranou koleček proti přejetí kabelu a hlavní psací deskou a minimálně dvěma zásuvkami na materiál</w:t>
            </w:r>
          </w:p>
        </w:tc>
        <w:tc>
          <w:tcPr>
            <w:tcW w:w="896" w:type="pct"/>
          </w:tcPr>
          <w:p w14:paraId="0C4F8410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382F524" w14:textId="77777777" w:rsidTr="00F2670B">
        <w:trPr>
          <w:trHeight w:val="113"/>
        </w:trPr>
        <w:tc>
          <w:tcPr>
            <w:tcW w:w="4104" w:type="pct"/>
          </w:tcPr>
          <w:p w14:paraId="434F8A3C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Integrované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stmívatelné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osvětlení pracovní plochy </w:t>
            </w:r>
          </w:p>
        </w:tc>
        <w:tc>
          <w:tcPr>
            <w:tcW w:w="896" w:type="pct"/>
          </w:tcPr>
          <w:p w14:paraId="5D76FC2F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5B93E5C" w14:textId="77777777" w:rsidTr="00F2670B">
        <w:trPr>
          <w:trHeight w:val="113"/>
        </w:trPr>
        <w:tc>
          <w:tcPr>
            <w:tcW w:w="4104" w:type="pct"/>
          </w:tcPr>
          <w:p w14:paraId="72031AAD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Uživatelské rozhraní celého přístroje v českém jazyce</w:t>
            </w:r>
          </w:p>
        </w:tc>
        <w:tc>
          <w:tcPr>
            <w:tcW w:w="896" w:type="pct"/>
          </w:tcPr>
          <w:p w14:paraId="7C234C51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652A461" w14:textId="77777777" w:rsidTr="00F2670B">
        <w:trPr>
          <w:trHeight w:val="113"/>
        </w:trPr>
        <w:tc>
          <w:tcPr>
            <w:tcW w:w="4104" w:type="pct"/>
          </w:tcPr>
          <w:p w14:paraId="0E9A3601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Záložní napájení celého přístroje minimálně na 30 minut</w:t>
            </w:r>
          </w:p>
        </w:tc>
        <w:tc>
          <w:tcPr>
            <w:tcW w:w="896" w:type="pct"/>
          </w:tcPr>
          <w:p w14:paraId="4D166B07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AD2B23C" w14:textId="77777777" w:rsidTr="00F2670B">
        <w:trPr>
          <w:trHeight w:val="113"/>
        </w:trPr>
        <w:tc>
          <w:tcPr>
            <w:tcW w:w="4104" w:type="pct"/>
          </w:tcPr>
          <w:p w14:paraId="0B78F84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Hmotnost celého přístroje do 250 kg </w:t>
            </w:r>
          </w:p>
        </w:tc>
        <w:tc>
          <w:tcPr>
            <w:tcW w:w="896" w:type="pct"/>
          </w:tcPr>
          <w:p w14:paraId="3AD989D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E166CD2" w14:textId="77777777" w:rsidTr="00F2670B">
        <w:trPr>
          <w:trHeight w:val="113"/>
        </w:trPr>
        <w:tc>
          <w:tcPr>
            <w:tcW w:w="4104" w:type="pct"/>
          </w:tcPr>
          <w:p w14:paraId="600C87EE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Napájení ze síťového rozvodu v rozmezí 220 až 240 V AC o frekvenci 50 Hz</w:t>
            </w:r>
          </w:p>
        </w:tc>
        <w:tc>
          <w:tcPr>
            <w:tcW w:w="896" w:type="pct"/>
          </w:tcPr>
          <w:p w14:paraId="5BC7910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49CDA52" w14:textId="77777777" w:rsidTr="00F2670B">
        <w:trPr>
          <w:trHeight w:val="113"/>
        </w:trPr>
        <w:tc>
          <w:tcPr>
            <w:tcW w:w="4104" w:type="pct"/>
          </w:tcPr>
          <w:p w14:paraId="0D5964C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Centrální brzda pro celý systém</w:t>
            </w:r>
          </w:p>
        </w:tc>
        <w:tc>
          <w:tcPr>
            <w:tcW w:w="896" w:type="pct"/>
          </w:tcPr>
          <w:p w14:paraId="397BA10C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4D82790" w14:textId="77777777" w:rsidTr="00F2670B">
        <w:trPr>
          <w:trHeight w:val="113"/>
        </w:trPr>
        <w:tc>
          <w:tcPr>
            <w:tcW w:w="4104" w:type="pct"/>
          </w:tcPr>
          <w:p w14:paraId="30703AF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Pneumatický pohon ventilátoru na vzduch</w:t>
            </w:r>
          </w:p>
        </w:tc>
        <w:tc>
          <w:tcPr>
            <w:tcW w:w="896" w:type="pct"/>
          </w:tcPr>
          <w:p w14:paraId="5C92813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54769FD" w14:textId="77777777" w:rsidTr="00F2670B">
        <w:trPr>
          <w:trHeight w:val="113"/>
        </w:trPr>
        <w:tc>
          <w:tcPr>
            <w:tcW w:w="4104" w:type="pct"/>
          </w:tcPr>
          <w:p w14:paraId="43727EC7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Připojení na standardní rozvody medicinálních plynů (kyslík, vzduch, oxid dusný)</w:t>
            </w:r>
          </w:p>
        </w:tc>
        <w:tc>
          <w:tcPr>
            <w:tcW w:w="896" w:type="pct"/>
          </w:tcPr>
          <w:p w14:paraId="1A766C5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C8C01AC" w14:textId="77777777" w:rsidTr="00F2670B">
        <w:trPr>
          <w:trHeight w:val="113"/>
        </w:trPr>
        <w:tc>
          <w:tcPr>
            <w:tcW w:w="4104" w:type="pct"/>
          </w:tcPr>
          <w:p w14:paraId="0FB9E6A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Směšovač plynů (kyslík, vzduch, oxid dusný) se systém zamezujícím podání hypoxické směsi (tj. směsi s podílem kyslíku 20 % a méně) a zobrazením průtokoměrů na obrazovce ventilátoru</w:t>
            </w:r>
          </w:p>
        </w:tc>
        <w:tc>
          <w:tcPr>
            <w:tcW w:w="896" w:type="pct"/>
          </w:tcPr>
          <w:p w14:paraId="69D2630A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D4CB24F" w14:textId="77777777" w:rsidTr="00F2670B">
        <w:trPr>
          <w:trHeight w:val="113"/>
        </w:trPr>
        <w:tc>
          <w:tcPr>
            <w:tcW w:w="4104" w:type="pct"/>
          </w:tcPr>
          <w:p w14:paraId="0229051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Průtok a FiO2 nastavováno z obrazovky anesteziologického přístroje</w:t>
            </w:r>
          </w:p>
        </w:tc>
        <w:tc>
          <w:tcPr>
            <w:tcW w:w="896" w:type="pct"/>
          </w:tcPr>
          <w:p w14:paraId="7AB61D5F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FC6EC47" w14:textId="77777777" w:rsidTr="00F2670B">
        <w:trPr>
          <w:trHeight w:val="113"/>
        </w:trPr>
        <w:tc>
          <w:tcPr>
            <w:tcW w:w="4104" w:type="pct"/>
          </w:tcPr>
          <w:p w14:paraId="32617B22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 xml:space="preserve">Použití mechanicky ovládaných odpařovačů pro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sevofluran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desfluran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(odpařovač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sevofluran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je součástí dodávky, plnění QUIK FILL) </w:t>
            </w:r>
          </w:p>
        </w:tc>
        <w:tc>
          <w:tcPr>
            <w:tcW w:w="896" w:type="pct"/>
          </w:tcPr>
          <w:p w14:paraId="60BD99B2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7A98695" w14:textId="77777777" w:rsidTr="00F2670B">
        <w:trPr>
          <w:trHeight w:val="113"/>
        </w:trPr>
        <w:tc>
          <w:tcPr>
            <w:tcW w:w="4104" w:type="pct"/>
          </w:tcPr>
          <w:p w14:paraId="3D63554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Pozice alespoň pro dva odpařovače</w:t>
            </w:r>
          </w:p>
        </w:tc>
        <w:tc>
          <w:tcPr>
            <w:tcW w:w="896" w:type="pct"/>
          </w:tcPr>
          <w:p w14:paraId="26CB7DC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6780630" w14:textId="77777777" w:rsidTr="00F2670B">
        <w:trPr>
          <w:trHeight w:val="113"/>
        </w:trPr>
        <w:tc>
          <w:tcPr>
            <w:tcW w:w="4104" w:type="pct"/>
          </w:tcPr>
          <w:p w14:paraId="6D9CF91D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Elektronické snímání spotřeby plynů a anestetik s vyčíslením reálných ekonomických nákladů za výkon, včetně možnosti zobrazení okamžité spotřeby anestetik v Kč nebo elektronické snímání spotřeby plynů a anestetik v objemových </w:t>
            </w:r>
            <w:proofErr w:type="gram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jednotkách - okamžitá</w:t>
            </w:r>
            <w:proofErr w:type="gram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spotřeba, za výkon</w:t>
            </w:r>
          </w:p>
        </w:tc>
        <w:tc>
          <w:tcPr>
            <w:tcW w:w="896" w:type="pct"/>
          </w:tcPr>
          <w:p w14:paraId="3A0DB87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9311081" w14:textId="77777777" w:rsidTr="00F2670B">
        <w:trPr>
          <w:trHeight w:val="113"/>
        </w:trPr>
        <w:tc>
          <w:tcPr>
            <w:tcW w:w="4104" w:type="pct"/>
          </w:tcPr>
          <w:p w14:paraId="7592589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Integrovaný odvod přebytečných anesteziologických plynů</w:t>
            </w:r>
          </w:p>
        </w:tc>
        <w:tc>
          <w:tcPr>
            <w:tcW w:w="896" w:type="pct"/>
          </w:tcPr>
          <w:p w14:paraId="0A5DB47C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42F2625" w14:textId="77777777" w:rsidTr="00F2670B">
        <w:trPr>
          <w:trHeight w:val="113"/>
        </w:trPr>
        <w:tc>
          <w:tcPr>
            <w:tcW w:w="4104" w:type="pct"/>
          </w:tcPr>
          <w:p w14:paraId="2A5304F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Automatický testovací režim s možností přeskočení testu a okamžitého uvedení přístroje do provozu, včetně testu těsnosti odpařovačů</w:t>
            </w:r>
          </w:p>
        </w:tc>
        <w:tc>
          <w:tcPr>
            <w:tcW w:w="896" w:type="pct"/>
          </w:tcPr>
          <w:p w14:paraId="4DF3863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CC3C59B" w14:textId="77777777" w:rsidTr="00F2670B">
        <w:trPr>
          <w:trHeight w:val="113"/>
        </w:trPr>
        <w:tc>
          <w:tcPr>
            <w:tcW w:w="4104" w:type="pct"/>
          </w:tcPr>
          <w:p w14:paraId="4FD756A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Samostatný výstup pro kyslíkovou polomasku (brýle)</w:t>
            </w:r>
          </w:p>
        </w:tc>
        <w:tc>
          <w:tcPr>
            <w:tcW w:w="896" w:type="pct"/>
          </w:tcPr>
          <w:p w14:paraId="1323E5D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B690E1E" w14:textId="77777777" w:rsidTr="00F2670B">
        <w:trPr>
          <w:trHeight w:val="113"/>
        </w:trPr>
        <w:tc>
          <w:tcPr>
            <w:tcW w:w="4104" w:type="pct"/>
          </w:tcPr>
          <w:p w14:paraId="6D808AD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Samostatný výstup čerstvých plynů</w:t>
            </w:r>
          </w:p>
        </w:tc>
        <w:tc>
          <w:tcPr>
            <w:tcW w:w="896" w:type="pct"/>
          </w:tcPr>
          <w:p w14:paraId="775B81D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5FD75CB" w14:textId="77777777" w:rsidTr="00F2670B">
        <w:trPr>
          <w:trHeight w:val="113"/>
        </w:trPr>
        <w:tc>
          <w:tcPr>
            <w:tcW w:w="4104" w:type="pct"/>
          </w:tcPr>
          <w:p w14:paraId="684F6BF7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Přepnutí ruční a řízené ventilace</w:t>
            </w:r>
          </w:p>
        </w:tc>
        <w:tc>
          <w:tcPr>
            <w:tcW w:w="896" w:type="pct"/>
          </w:tcPr>
          <w:p w14:paraId="49EDBF1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5DC97C2" w14:textId="77777777" w:rsidTr="00F2670B">
        <w:trPr>
          <w:trHeight w:val="113"/>
        </w:trPr>
        <w:tc>
          <w:tcPr>
            <w:tcW w:w="4104" w:type="pct"/>
          </w:tcPr>
          <w:p w14:paraId="379CA159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Zastavení příkonu plynů během zajišťování dýchacích cest pacienta pomocí předem definované procedury v přístroji</w:t>
            </w:r>
          </w:p>
        </w:tc>
        <w:tc>
          <w:tcPr>
            <w:tcW w:w="896" w:type="pct"/>
          </w:tcPr>
          <w:p w14:paraId="0EE69A71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2A60AED" w14:textId="77777777" w:rsidTr="00F2670B">
        <w:trPr>
          <w:trHeight w:val="113"/>
        </w:trPr>
        <w:tc>
          <w:tcPr>
            <w:tcW w:w="4104" w:type="pct"/>
          </w:tcPr>
          <w:p w14:paraId="6AB6AAC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Minimálně 4 elektrické zásuvky (220 – </w:t>
            </w:r>
            <w:proofErr w:type="gram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240V</w:t>
            </w:r>
            <w:proofErr w:type="gram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, 50 Hz) integrované na anesteziologickém přístroji</w:t>
            </w:r>
          </w:p>
        </w:tc>
        <w:tc>
          <w:tcPr>
            <w:tcW w:w="896" w:type="pct"/>
          </w:tcPr>
          <w:p w14:paraId="7CC2115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D9C2A58" w14:textId="77777777" w:rsidTr="00F2670B">
        <w:trPr>
          <w:trHeight w:val="113"/>
        </w:trPr>
        <w:tc>
          <w:tcPr>
            <w:tcW w:w="4104" w:type="pct"/>
          </w:tcPr>
          <w:p w14:paraId="16FE173E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Držák pro upevnění monitoru vitálních funkcí společně s obrazovkou ventilátoru na anesteziologickém přístroji – pohyblivé rameno s možností nezávislého nastavení polohy displejů a otočení displejů o min. 180° s možností naklonění bez nutnosti použít nářadí a bez nutnosti hýbat s celým anesteziologickým přístrojem</w:t>
            </w:r>
          </w:p>
        </w:tc>
        <w:tc>
          <w:tcPr>
            <w:tcW w:w="896" w:type="pct"/>
          </w:tcPr>
          <w:p w14:paraId="2CCE63A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35922F6" w14:textId="77777777" w:rsidTr="00F2670B">
        <w:trPr>
          <w:trHeight w:val="113"/>
        </w:trPr>
        <w:tc>
          <w:tcPr>
            <w:tcW w:w="4104" w:type="pct"/>
          </w:tcPr>
          <w:p w14:paraId="1B11756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Integrovaná odsávačka s možností nastavení intenzity sání</w:t>
            </w:r>
          </w:p>
        </w:tc>
        <w:tc>
          <w:tcPr>
            <w:tcW w:w="896" w:type="pct"/>
          </w:tcPr>
          <w:p w14:paraId="07D16E40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865AB05" w14:textId="77777777" w:rsidTr="00F2670B">
        <w:trPr>
          <w:trHeight w:val="113"/>
        </w:trPr>
        <w:tc>
          <w:tcPr>
            <w:tcW w:w="4104" w:type="pct"/>
          </w:tcPr>
          <w:p w14:paraId="5D9F05E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Musí umožnit tisk pacientské zprávy včetně dat (PEEP, HR, RR,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Pins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, f, MV) z ventilátoru na laserové síťové tiskárně</w:t>
            </w:r>
          </w:p>
        </w:tc>
        <w:tc>
          <w:tcPr>
            <w:tcW w:w="896" w:type="pct"/>
          </w:tcPr>
          <w:p w14:paraId="38B1E37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F8CF25D" w14:textId="77777777" w:rsidTr="00F2670B">
        <w:trPr>
          <w:trHeight w:val="113"/>
        </w:trPr>
        <w:tc>
          <w:tcPr>
            <w:tcW w:w="4104" w:type="pct"/>
          </w:tcPr>
          <w:p w14:paraId="5F5EA53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Akustické i vizuální alarmy s řazením dle významnosti v minimálně 3 úrovních s možností uživatelského nastavení limitních hodnot a možností zobrazení historie alarmů</w:t>
            </w:r>
          </w:p>
        </w:tc>
        <w:tc>
          <w:tcPr>
            <w:tcW w:w="896" w:type="pct"/>
          </w:tcPr>
          <w:p w14:paraId="4CF6583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2D5381B" w14:textId="77777777" w:rsidTr="00F2670B">
        <w:trPr>
          <w:trHeight w:val="113"/>
        </w:trPr>
        <w:tc>
          <w:tcPr>
            <w:tcW w:w="4104" w:type="pct"/>
          </w:tcPr>
          <w:p w14:paraId="0D3AC34A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Schopnost identifikace pacienta na základě seznamu, který si monitor načte z NIS prostřednictvím rozhraní HL7 (dodávka potřebného SW a HW pro komunikaci s protokolem HL7 musí být součástí nabídky, nebude-li možno přístroj připojit ke stávající infrastruktuře nemocnice)</w:t>
            </w:r>
          </w:p>
        </w:tc>
        <w:tc>
          <w:tcPr>
            <w:tcW w:w="896" w:type="pct"/>
          </w:tcPr>
          <w:p w14:paraId="226297C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44FB7676" w14:textId="77777777" w:rsidTr="00F2670B">
        <w:trPr>
          <w:trHeight w:val="113"/>
        </w:trPr>
        <w:tc>
          <w:tcPr>
            <w:tcW w:w="4104" w:type="pct"/>
          </w:tcPr>
          <w:p w14:paraId="38D62872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Připravenost celého přístroje na integraci do nemocničního informačního systému prostřednictvím protokolu HL7 včetně připravenosti pro vedení elektronického záznamu včetně všech potřebných licencí, tj. bez nutnosti dalších HW úprav anesteziologického přístroje a monitoru vitálních funkcí</w:t>
            </w:r>
          </w:p>
        </w:tc>
        <w:tc>
          <w:tcPr>
            <w:tcW w:w="896" w:type="pct"/>
          </w:tcPr>
          <w:p w14:paraId="0ADA5F9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2819CFE" w14:textId="77777777" w:rsidTr="00F2670B">
        <w:trPr>
          <w:trHeight w:val="113"/>
        </w:trPr>
        <w:tc>
          <w:tcPr>
            <w:tcW w:w="4104" w:type="pct"/>
          </w:tcPr>
          <w:p w14:paraId="7DFC57DE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Modul plynové analýzy pro inspirační a exspirační hodnoty kyslíku, oxidu dusného, oxidu uhličitého a anesteziologické plyny s automatickou detekcí a s paramagnetickým měřením O2</w:t>
            </w:r>
          </w:p>
        </w:tc>
        <w:tc>
          <w:tcPr>
            <w:tcW w:w="896" w:type="pct"/>
          </w:tcPr>
          <w:p w14:paraId="54C3D908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34F56E2" w14:textId="77777777" w:rsidTr="00F2670B">
        <w:trPr>
          <w:trHeight w:val="113"/>
        </w:trPr>
        <w:tc>
          <w:tcPr>
            <w:tcW w:w="4104" w:type="pct"/>
          </w:tcPr>
          <w:p w14:paraId="1170688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Zobrazení koncentrace balančních plynů</w:t>
            </w:r>
          </w:p>
        </w:tc>
        <w:tc>
          <w:tcPr>
            <w:tcW w:w="896" w:type="pct"/>
          </w:tcPr>
          <w:p w14:paraId="2067F6D7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4CA7F47" w14:textId="77777777" w:rsidTr="00F2670B">
        <w:trPr>
          <w:trHeight w:val="113"/>
        </w:trPr>
        <w:tc>
          <w:tcPr>
            <w:tcW w:w="4104" w:type="pct"/>
          </w:tcPr>
          <w:p w14:paraId="75C5070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Pracovní plocha pro anesteziologa s možností rozšíření pracovní plochy přídavnou plochou.</w:t>
            </w:r>
          </w:p>
        </w:tc>
        <w:tc>
          <w:tcPr>
            <w:tcW w:w="896" w:type="pct"/>
          </w:tcPr>
          <w:p w14:paraId="22AB52B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586AB59" w14:textId="77777777" w:rsidTr="00F2670B">
        <w:trPr>
          <w:trHeight w:val="113"/>
        </w:trPr>
        <w:tc>
          <w:tcPr>
            <w:tcW w:w="4104" w:type="pct"/>
          </w:tcPr>
          <w:p w14:paraId="1781B35E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Systém odtahu přebytečných plynů vč. hadice pro připojení do centrálního sání.</w:t>
            </w:r>
          </w:p>
        </w:tc>
        <w:tc>
          <w:tcPr>
            <w:tcW w:w="896" w:type="pct"/>
          </w:tcPr>
          <w:p w14:paraId="65CAD84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387F7A0" w14:textId="77777777" w:rsidTr="00F2670B">
        <w:trPr>
          <w:trHeight w:val="113"/>
        </w:trPr>
        <w:tc>
          <w:tcPr>
            <w:tcW w:w="4104" w:type="pct"/>
          </w:tcPr>
          <w:p w14:paraId="0A684369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Vak ruční ventilace, jehož polohu může anesteziolog nastavit jak ve vertikálním, tak i horizontálním směru.</w:t>
            </w:r>
          </w:p>
        </w:tc>
        <w:tc>
          <w:tcPr>
            <w:tcW w:w="896" w:type="pct"/>
          </w:tcPr>
          <w:p w14:paraId="5CEED0F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E503316" w14:textId="77777777" w:rsidTr="00F2670B">
        <w:trPr>
          <w:trHeight w:val="113"/>
        </w:trPr>
        <w:tc>
          <w:tcPr>
            <w:tcW w:w="4104" w:type="pct"/>
          </w:tcPr>
          <w:p w14:paraId="223390B1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Display s úhlopříčkou minimálně 15 palců</w:t>
            </w:r>
          </w:p>
        </w:tc>
        <w:tc>
          <w:tcPr>
            <w:tcW w:w="896" w:type="pct"/>
          </w:tcPr>
          <w:p w14:paraId="2F42886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6BE7DAE" w14:textId="77777777" w:rsidTr="00F2670B">
        <w:trPr>
          <w:trHeight w:val="113"/>
        </w:trPr>
        <w:tc>
          <w:tcPr>
            <w:tcW w:w="4104" w:type="pct"/>
          </w:tcPr>
          <w:p w14:paraId="65C4C0D6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Monitorace ventilačních parametrů při všech ventilačních režimech minimálně v rozsahu: dechový objem, dechová frekvence, minutová ventilace, PEEP, špičkový inspirační tlak,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plateau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inspirační tlak</w:t>
            </w:r>
          </w:p>
        </w:tc>
        <w:tc>
          <w:tcPr>
            <w:tcW w:w="896" w:type="pct"/>
          </w:tcPr>
          <w:p w14:paraId="4826B6AC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B6AF0A8" w14:textId="77777777" w:rsidTr="00F2670B">
        <w:trPr>
          <w:trHeight w:val="113"/>
        </w:trPr>
        <w:tc>
          <w:tcPr>
            <w:tcW w:w="4104" w:type="pct"/>
          </w:tcPr>
          <w:p w14:paraId="44E85B8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Kontinuální měření a zobrazování dechových paramentů i při manuální ventilaci</w:t>
            </w:r>
          </w:p>
        </w:tc>
        <w:tc>
          <w:tcPr>
            <w:tcW w:w="896" w:type="pct"/>
          </w:tcPr>
          <w:p w14:paraId="210BD8F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6858EDC" w14:textId="77777777" w:rsidTr="00F2670B">
        <w:trPr>
          <w:trHeight w:val="113"/>
        </w:trPr>
        <w:tc>
          <w:tcPr>
            <w:tcW w:w="4104" w:type="pct"/>
          </w:tcPr>
          <w:p w14:paraId="409F3440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Nastavitelný dechový objem minimálně 20 až 1500 ml</w:t>
            </w:r>
          </w:p>
        </w:tc>
        <w:tc>
          <w:tcPr>
            <w:tcW w:w="896" w:type="pct"/>
          </w:tcPr>
          <w:p w14:paraId="36A43F3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C49DA64" w14:textId="77777777" w:rsidTr="00F2670B">
        <w:trPr>
          <w:trHeight w:val="113"/>
        </w:trPr>
        <w:tc>
          <w:tcPr>
            <w:tcW w:w="4104" w:type="pct"/>
          </w:tcPr>
          <w:p w14:paraId="3CC661D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Nastavitelná dechová frekvence minimálně v rozsahu </w:t>
            </w:r>
            <w:proofErr w:type="gram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5 - 60</w:t>
            </w:r>
            <w:proofErr w:type="gram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dechů za minutu</w:t>
            </w:r>
          </w:p>
        </w:tc>
        <w:tc>
          <w:tcPr>
            <w:tcW w:w="896" w:type="pct"/>
          </w:tcPr>
          <w:p w14:paraId="21A45FBB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2E5807B" w14:textId="77777777" w:rsidTr="00F2670B">
        <w:trPr>
          <w:trHeight w:val="113"/>
        </w:trPr>
        <w:tc>
          <w:tcPr>
            <w:tcW w:w="4104" w:type="pct"/>
          </w:tcPr>
          <w:p w14:paraId="284C03C0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Nastavitelný poměr inspiria k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exspiriu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minimálně </w:t>
            </w:r>
            <w:proofErr w:type="gram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2 :</w:t>
            </w:r>
            <w:proofErr w:type="gram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1 až 1 : 6</w:t>
            </w:r>
          </w:p>
        </w:tc>
        <w:tc>
          <w:tcPr>
            <w:tcW w:w="896" w:type="pct"/>
          </w:tcPr>
          <w:p w14:paraId="073892E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4E07BBC4" w14:textId="77777777" w:rsidTr="00F2670B">
        <w:trPr>
          <w:trHeight w:val="113"/>
        </w:trPr>
        <w:tc>
          <w:tcPr>
            <w:tcW w:w="4104" w:type="pct"/>
          </w:tcPr>
          <w:p w14:paraId="397EA409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Elektronicky nastavitelný PEEP minimálně do 30 cmH2O</w:t>
            </w:r>
          </w:p>
        </w:tc>
        <w:tc>
          <w:tcPr>
            <w:tcW w:w="896" w:type="pct"/>
          </w:tcPr>
          <w:p w14:paraId="4A67AD5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208411F" w14:textId="77777777" w:rsidTr="00F2670B">
        <w:trPr>
          <w:trHeight w:val="113"/>
        </w:trPr>
        <w:tc>
          <w:tcPr>
            <w:tcW w:w="4104" w:type="pct"/>
          </w:tcPr>
          <w:p w14:paraId="19BB35D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Nastavení inspirační pauzy minimálně 0 až 50 % doby trvání inspiria</w:t>
            </w:r>
          </w:p>
        </w:tc>
        <w:tc>
          <w:tcPr>
            <w:tcW w:w="896" w:type="pct"/>
          </w:tcPr>
          <w:p w14:paraId="3E0CE7DF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1B08F0C" w14:textId="77777777" w:rsidTr="00F2670B">
        <w:trPr>
          <w:trHeight w:val="113"/>
        </w:trPr>
        <w:tc>
          <w:tcPr>
            <w:tcW w:w="4104" w:type="pct"/>
          </w:tcPr>
          <w:p w14:paraId="41B73893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Kompenzace úniku v okruhu a poddajnosti ventilačního okruhu</w:t>
            </w:r>
          </w:p>
        </w:tc>
        <w:tc>
          <w:tcPr>
            <w:tcW w:w="896" w:type="pct"/>
          </w:tcPr>
          <w:p w14:paraId="2D02320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CFAF079" w14:textId="77777777" w:rsidTr="00F2670B">
        <w:trPr>
          <w:trHeight w:val="113"/>
        </w:trPr>
        <w:tc>
          <w:tcPr>
            <w:tcW w:w="4104" w:type="pct"/>
          </w:tcPr>
          <w:p w14:paraId="4D6CB65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Měřený dechový objem od 5 ml dechového objemu z tracheální rourky </w:t>
            </w:r>
          </w:p>
        </w:tc>
        <w:tc>
          <w:tcPr>
            <w:tcW w:w="896" w:type="pct"/>
          </w:tcPr>
          <w:p w14:paraId="5E9C38E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A713EAE" w14:textId="77777777" w:rsidTr="00F2670B">
        <w:trPr>
          <w:trHeight w:val="113"/>
        </w:trPr>
        <w:tc>
          <w:tcPr>
            <w:tcW w:w="4104" w:type="pct"/>
          </w:tcPr>
          <w:p w14:paraId="21E828E0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Měření spirometrie z tracheální rourky se zobrazením smyček a hodnot včetně jejich ukládání do paměti a podkládání aktuálními průběhy</w:t>
            </w:r>
          </w:p>
        </w:tc>
        <w:tc>
          <w:tcPr>
            <w:tcW w:w="896" w:type="pct"/>
          </w:tcPr>
          <w:p w14:paraId="6274E7D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A1C6123" w14:textId="77777777" w:rsidTr="00F2670B">
        <w:trPr>
          <w:trHeight w:val="113"/>
        </w:trPr>
        <w:tc>
          <w:tcPr>
            <w:tcW w:w="4104" w:type="pct"/>
          </w:tcPr>
          <w:p w14:paraId="357E54DB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Součástí dodávky musí být veškeré příslušenství a spotřební materiál, který je potřeba pro uvedení přístroje do provozu</w:t>
            </w:r>
          </w:p>
        </w:tc>
        <w:tc>
          <w:tcPr>
            <w:tcW w:w="896" w:type="pct"/>
          </w:tcPr>
          <w:p w14:paraId="4A8A1F8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5F08AC" w:rsidRPr="006760F4" w14:paraId="424760FC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11DF658C" w14:textId="286110D4" w:rsidR="005F08AC" w:rsidRPr="006760F4" w:rsidRDefault="005F08AC" w:rsidP="005F08AC">
            <w:pPr>
              <w:widowControl w:val="0"/>
              <w:adjustRightInd w:val="0"/>
              <w:spacing w:after="60"/>
              <w:textAlignment w:val="baseline"/>
              <w:rPr>
                <w:rFonts w:cs="Arial"/>
                <w:sz w:val="20"/>
                <w:szCs w:val="20"/>
              </w:rPr>
            </w:pPr>
            <w:r w:rsidRPr="00BC3D0A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Ventilační režimy:</w:t>
            </w:r>
          </w:p>
        </w:tc>
      </w:tr>
      <w:tr w:rsidR="00F2670B" w:rsidRPr="006760F4" w14:paraId="0E786D70" w14:textId="77777777" w:rsidTr="00F2670B">
        <w:trPr>
          <w:trHeight w:val="113"/>
        </w:trPr>
        <w:tc>
          <w:tcPr>
            <w:tcW w:w="4104" w:type="pct"/>
          </w:tcPr>
          <w:p w14:paraId="02BD5646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Objemově-řízená ventilace plně řízená i synchronizovaná</w:t>
            </w:r>
          </w:p>
        </w:tc>
        <w:tc>
          <w:tcPr>
            <w:tcW w:w="896" w:type="pct"/>
          </w:tcPr>
          <w:p w14:paraId="34A3687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8EFB662" w14:textId="77777777" w:rsidTr="00F2670B">
        <w:trPr>
          <w:trHeight w:val="113"/>
        </w:trPr>
        <w:tc>
          <w:tcPr>
            <w:tcW w:w="4104" w:type="pct"/>
          </w:tcPr>
          <w:p w14:paraId="3D0B2D2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Tlakově řízená ventilace plně řízená i synchronizovaná</w:t>
            </w:r>
          </w:p>
        </w:tc>
        <w:tc>
          <w:tcPr>
            <w:tcW w:w="896" w:type="pct"/>
          </w:tcPr>
          <w:p w14:paraId="70CF948B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099DEC3" w14:textId="77777777" w:rsidTr="00F2670B">
        <w:trPr>
          <w:trHeight w:val="113"/>
        </w:trPr>
        <w:tc>
          <w:tcPr>
            <w:tcW w:w="4104" w:type="pct"/>
          </w:tcPr>
          <w:p w14:paraId="5F3491E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Spontánní ventilace pacienta s tlakovou podporou</w:t>
            </w:r>
          </w:p>
        </w:tc>
        <w:tc>
          <w:tcPr>
            <w:tcW w:w="896" w:type="pct"/>
          </w:tcPr>
          <w:p w14:paraId="7ECF70D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FA08CFE" w14:textId="77777777" w:rsidTr="00F2670B">
        <w:trPr>
          <w:trHeight w:val="113"/>
        </w:trPr>
        <w:tc>
          <w:tcPr>
            <w:tcW w:w="4104" w:type="pct"/>
          </w:tcPr>
          <w:p w14:paraId="4256B01E" w14:textId="250A5A80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Manuální, spontánní</w:t>
            </w:r>
          </w:p>
        </w:tc>
        <w:tc>
          <w:tcPr>
            <w:tcW w:w="896" w:type="pct"/>
          </w:tcPr>
          <w:p w14:paraId="12AF549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5F08AC" w:rsidRPr="006760F4" w14:paraId="62331383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420C0546" w14:textId="72417B1A" w:rsidR="005F08AC" w:rsidRPr="006760F4" w:rsidRDefault="005F08AC" w:rsidP="005F08AC">
            <w:pPr>
              <w:widowControl w:val="0"/>
              <w:adjustRightInd w:val="0"/>
              <w:spacing w:after="60"/>
              <w:textAlignment w:val="baseline"/>
              <w:rPr>
                <w:rFonts w:cs="Arial"/>
                <w:sz w:val="20"/>
                <w:szCs w:val="20"/>
              </w:rPr>
            </w:pPr>
            <w:r w:rsidRPr="00EF2919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Monitorace:</w:t>
            </w:r>
          </w:p>
        </w:tc>
      </w:tr>
      <w:tr w:rsidR="00F2670B" w:rsidRPr="006760F4" w14:paraId="1C0AF991" w14:textId="77777777" w:rsidTr="00F2670B">
        <w:trPr>
          <w:trHeight w:val="113"/>
        </w:trPr>
        <w:tc>
          <w:tcPr>
            <w:tcW w:w="4104" w:type="pct"/>
          </w:tcPr>
          <w:p w14:paraId="6DE9AD07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Displej úhlopříčky minimálně 15 palců</w:t>
            </w:r>
          </w:p>
        </w:tc>
        <w:tc>
          <w:tcPr>
            <w:tcW w:w="896" w:type="pct"/>
          </w:tcPr>
          <w:p w14:paraId="389FE512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B686C65" w14:textId="77777777" w:rsidTr="00F2670B">
        <w:trPr>
          <w:trHeight w:val="113"/>
        </w:trPr>
        <w:tc>
          <w:tcPr>
            <w:tcW w:w="4104" w:type="pct"/>
          </w:tcPr>
          <w:p w14:paraId="6C14F249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Ovládání pomocí dotykové obrazovky</w:t>
            </w:r>
          </w:p>
        </w:tc>
        <w:tc>
          <w:tcPr>
            <w:tcW w:w="896" w:type="pct"/>
          </w:tcPr>
          <w:p w14:paraId="7A9FC6B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9CBF63A" w14:textId="77777777" w:rsidTr="00F2670B">
        <w:trPr>
          <w:trHeight w:val="113"/>
        </w:trPr>
        <w:tc>
          <w:tcPr>
            <w:tcW w:w="4104" w:type="pct"/>
          </w:tcPr>
          <w:p w14:paraId="201342F3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3 sloty pro moduly</w:t>
            </w:r>
          </w:p>
        </w:tc>
        <w:tc>
          <w:tcPr>
            <w:tcW w:w="896" w:type="pct"/>
          </w:tcPr>
          <w:p w14:paraId="1DFC1941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0EE7D76" w14:textId="77777777" w:rsidTr="00F2670B">
        <w:trPr>
          <w:trHeight w:val="113"/>
        </w:trPr>
        <w:tc>
          <w:tcPr>
            <w:tcW w:w="4104" w:type="pct"/>
          </w:tcPr>
          <w:p w14:paraId="40B1BE80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Analogový výstup pro synchronizaci s externími zařízeními, minimálně 1xEKG</w:t>
            </w:r>
          </w:p>
        </w:tc>
        <w:tc>
          <w:tcPr>
            <w:tcW w:w="896" w:type="pct"/>
          </w:tcPr>
          <w:p w14:paraId="7DE60D8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A2D049D" w14:textId="77777777" w:rsidTr="00F2670B">
        <w:trPr>
          <w:trHeight w:val="113"/>
        </w:trPr>
        <w:tc>
          <w:tcPr>
            <w:tcW w:w="4104" w:type="pct"/>
          </w:tcPr>
          <w:p w14:paraId="484FE90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Grafické trendy a číselné trendy minimálně za posledních 24hodin a s minimálním rozlišením až 1 minuta</w:t>
            </w:r>
          </w:p>
        </w:tc>
        <w:tc>
          <w:tcPr>
            <w:tcW w:w="896" w:type="pct"/>
          </w:tcPr>
          <w:p w14:paraId="3CAB0D6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487B8140" w14:textId="77777777" w:rsidTr="00F2670B">
        <w:trPr>
          <w:trHeight w:val="113"/>
        </w:trPr>
        <w:tc>
          <w:tcPr>
            <w:tcW w:w="4104" w:type="pct"/>
          </w:tcPr>
          <w:p w14:paraId="5C16DFAA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Současné zobrazení minimálně 6 stop pro libovolně zvolené křivky a 8 číselných parametrů</w:t>
            </w:r>
          </w:p>
        </w:tc>
        <w:tc>
          <w:tcPr>
            <w:tcW w:w="896" w:type="pct"/>
          </w:tcPr>
          <w:p w14:paraId="748F546C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2F2E015" w14:textId="77777777" w:rsidTr="00F2670B">
        <w:trPr>
          <w:trHeight w:val="113"/>
        </w:trPr>
        <w:tc>
          <w:tcPr>
            <w:tcW w:w="4104" w:type="pct"/>
          </w:tcPr>
          <w:p w14:paraId="451A3E9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Monitor musí být připojen k systému pro vzdálený přístup pro náhled na obrazovku monitoru životních funkcí přes LAN z vybraných míst v nemocniční síti (součástí dodávky musí být veškeré komponenty a služby potřebné k propojení monitoru a jeho součástí s IT infrastrukturou KZ v nemocnicích Krajské zdravotní a.s. na úrovni HL7) </w:t>
            </w:r>
          </w:p>
        </w:tc>
        <w:tc>
          <w:tcPr>
            <w:tcW w:w="896" w:type="pct"/>
          </w:tcPr>
          <w:p w14:paraId="1ADF94C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F775382" w14:textId="77777777" w:rsidTr="00F2670B">
        <w:trPr>
          <w:trHeight w:val="113"/>
        </w:trPr>
        <w:tc>
          <w:tcPr>
            <w:tcW w:w="4104" w:type="pct"/>
          </w:tcPr>
          <w:p w14:paraId="3A8B2B1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Připravenost monitoru na integraci do nemocničního informačního systému prostřednictvím protokolu HL7</w:t>
            </w:r>
          </w:p>
        </w:tc>
        <w:tc>
          <w:tcPr>
            <w:tcW w:w="896" w:type="pct"/>
          </w:tcPr>
          <w:p w14:paraId="08010AAC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CAA1D46" w14:textId="77777777" w:rsidTr="00F2670B">
        <w:trPr>
          <w:trHeight w:val="113"/>
        </w:trPr>
        <w:tc>
          <w:tcPr>
            <w:tcW w:w="4104" w:type="pct"/>
          </w:tcPr>
          <w:p w14:paraId="0FCB752D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Schopnost identifikace pacienta na základě seznamu, který si monitor načte z NIS prostřednictvím rozhraní HL7 (dodávka potřebného SW a HW pro komunikaci s protokolem HL7 musí být součástí nabídky, nebude-li možno přístroj připojit ke stávající infrastruktuře nemocnice)</w:t>
            </w:r>
          </w:p>
        </w:tc>
        <w:tc>
          <w:tcPr>
            <w:tcW w:w="896" w:type="pct"/>
          </w:tcPr>
          <w:p w14:paraId="0B5AF5C0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5F08AC" w:rsidRPr="006760F4" w14:paraId="660963C3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532C5017" w14:textId="50216C93" w:rsidR="005F08AC" w:rsidRPr="005F08AC" w:rsidRDefault="005F08AC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CF5456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Měřené parametry:</w:t>
            </w:r>
          </w:p>
        </w:tc>
      </w:tr>
      <w:tr w:rsidR="00F2670B" w:rsidRPr="006760F4" w14:paraId="04425C9D" w14:textId="77777777" w:rsidTr="00F2670B">
        <w:trPr>
          <w:trHeight w:val="113"/>
        </w:trPr>
        <w:tc>
          <w:tcPr>
            <w:tcW w:w="4104" w:type="pct"/>
          </w:tcPr>
          <w:p w14:paraId="50E2C791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EKG snímané z 5 svodů, ve všech snímaných svodech se zobrazením elevace/deprese ST na průměrném QRS komplexu a záznam základních arytmií z minimálně 2 svodů současně</w:t>
            </w:r>
          </w:p>
        </w:tc>
        <w:tc>
          <w:tcPr>
            <w:tcW w:w="896" w:type="pct"/>
          </w:tcPr>
          <w:p w14:paraId="270EDEC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AFABDA9" w14:textId="77777777" w:rsidTr="00F2670B">
        <w:trPr>
          <w:trHeight w:val="113"/>
        </w:trPr>
        <w:tc>
          <w:tcPr>
            <w:tcW w:w="4104" w:type="pct"/>
          </w:tcPr>
          <w:p w14:paraId="00E7972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proofErr w:type="gram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12-svodové</w:t>
            </w:r>
            <w:proofErr w:type="gram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EKG</w:t>
            </w:r>
          </w:p>
        </w:tc>
        <w:tc>
          <w:tcPr>
            <w:tcW w:w="896" w:type="pct"/>
          </w:tcPr>
          <w:p w14:paraId="4F9E874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6135A67" w14:textId="77777777" w:rsidTr="00F2670B">
        <w:trPr>
          <w:trHeight w:val="113"/>
        </w:trPr>
        <w:tc>
          <w:tcPr>
            <w:tcW w:w="4104" w:type="pct"/>
          </w:tcPr>
          <w:p w14:paraId="704ACA51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Měření pulsní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oxymetrie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(SpO2) se saturačním čidlem na prst</w:t>
            </w:r>
          </w:p>
        </w:tc>
        <w:tc>
          <w:tcPr>
            <w:tcW w:w="896" w:type="pct"/>
          </w:tcPr>
          <w:p w14:paraId="00408209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5164765" w14:textId="77777777" w:rsidTr="00F2670B">
        <w:trPr>
          <w:trHeight w:val="113"/>
        </w:trPr>
        <w:tc>
          <w:tcPr>
            <w:tcW w:w="4104" w:type="pct"/>
          </w:tcPr>
          <w:p w14:paraId="3F800E4A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Stanovení dechové frekvence impedanční metodou</w:t>
            </w:r>
          </w:p>
        </w:tc>
        <w:tc>
          <w:tcPr>
            <w:tcW w:w="896" w:type="pct"/>
          </w:tcPr>
          <w:p w14:paraId="2EB103C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A86BA4B" w14:textId="77777777" w:rsidTr="00F2670B">
        <w:trPr>
          <w:trHeight w:val="113"/>
        </w:trPr>
        <w:tc>
          <w:tcPr>
            <w:tcW w:w="4104" w:type="pct"/>
          </w:tcPr>
          <w:p w14:paraId="42BDAD4E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Neinvazivní měření krevního tlaku s nastavením automatického režimu měření se zobrazením numerické hodnoty</w:t>
            </w:r>
          </w:p>
        </w:tc>
        <w:tc>
          <w:tcPr>
            <w:tcW w:w="896" w:type="pct"/>
          </w:tcPr>
          <w:p w14:paraId="01AE6B59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452A46BA" w14:textId="77777777" w:rsidTr="00F2670B">
        <w:trPr>
          <w:trHeight w:val="113"/>
        </w:trPr>
        <w:tc>
          <w:tcPr>
            <w:tcW w:w="4104" w:type="pct"/>
          </w:tcPr>
          <w:p w14:paraId="5DA5909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Měření minimálně dvou invazivních tlaků se zobrazením křivky a numerické hodnoty</w:t>
            </w:r>
          </w:p>
        </w:tc>
        <w:tc>
          <w:tcPr>
            <w:tcW w:w="896" w:type="pct"/>
          </w:tcPr>
          <w:p w14:paraId="33A88CF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7AF0B5C" w14:textId="77777777" w:rsidTr="00F2670B">
        <w:trPr>
          <w:trHeight w:val="113"/>
        </w:trPr>
        <w:tc>
          <w:tcPr>
            <w:tcW w:w="4104" w:type="pct"/>
          </w:tcPr>
          <w:p w14:paraId="01E81A00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Měření minimálně dvou teplot se zobrazením numerické hodnoty</w:t>
            </w:r>
          </w:p>
        </w:tc>
        <w:tc>
          <w:tcPr>
            <w:tcW w:w="896" w:type="pct"/>
          </w:tcPr>
          <w:p w14:paraId="403A2FF7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296ECCF" w14:textId="77777777" w:rsidTr="00F2670B">
        <w:trPr>
          <w:trHeight w:val="113"/>
        </w:trPr>
        <w:tc>
          <w:tcPr>
            <w:tcW w:w="4104" w:type="pct"/>
          </w:tcPr>
          <w:p w14:paraId="71539BAA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Stanovení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nocicepce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na základě SpO2                                          </w:t>
            </w:r>
          </w:p>
        </w:tc>
        <w:tc>
          <w:tcPr>
            <w:tcW w:w="896" w:type="pct"/>
          </w:tcPr>
          <w:p w14:paraId="2F87C16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4C83E7C" w14:textId="77777777" w:rsidTr="00F2670B">
        <w:trPr>
          <w:trHeight w:val="113"/>
        </w:trPr>
        <w:tc>
          <w:tcPr>
            <w:tcW w:w="4104" w:type="pct"/>
          </w:tcPr>
          <w:p w14:paraId="130787B6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Modul měření hloubky anestezie na základě signálu EEG (technologie BIS nebo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Entropy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; možné splnit dodáním externího přístroje se zobrazením hodnot na displeji monitoru vitálních funkcí; externí přístroj musí být součástí nabídky), stanovení hodnoty BSR</w:t>
            </w:r>
          </w:p>
        </w:tc>
        <w:tc>
          <w:tcPr>
            <w:tcW w:w="896" w:type="pct"/>
          </w:tcPr>
          <w:p w14:paraId="22EE01AC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B9BB511" w14:textId="77777777" w:rsidTr="00F2670B">
        <w:trPr>
          <w:trHeight w:val="113"/>
        </w:trPr>
        <w:tc>
          <w:tcPr>
            <w:tcW w:w="4104" w:type="pct"/>
          </w:tcPr>
          <w:p w14:paraId="6111DAA9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Modul měření hloubky svalové relaxace (možné splnit dodáním externího přístroje se zobrazením hodnot na displeji monitoru vitálních funkcí; externí přístroj musí být součástí nabídky) měření pomocí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mechanosenzoru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a EMG</w:t>
            </w:r>
          </w:p>
        </w:tc>
        <w:tc>
          <w:tcPr>
            <w:tcW w:w="896" w:type="pct"/>
          </w:tcPr>
          <w:p w14:paraId="04FE6768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5F08AC" w:rsidRPr="006760F4" w14:paraId="70EC484B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6B13C7FE" w14:textId="1BD5F373" w:rsidR="005F08AC" w:rsidRPr="006760F4" w:rsidRDefault="005F08AC" w:rsidP="005F08AC">
            <w:pPr>
              <w:widowControl w:val="0"/>
              <w:adjustRightInd w:val="0"/>
              <w:spacing w:after="60"/>
              <w:textAlignment w:val="baseline"/>
              <w:rPr>
                <w:rFonts w:cs="Arial"/>
                <w:sz w:val="20"/>
                <w:szCs w:val="20"/>
              </w:rPr>
            </w:pPr>
            <w:r w:rsidRPr="00E676A1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Příslušenství pro pacienty všech věkových skupin:</w:t>
            </w:r>
          </w:p>
        </w:tc>
      </w:tr>
      <w:tr w:rsidR="00E30F49" w:rsidRPr="006760F4" w14:paraId="18B9D3D5" w14:textId="77777777" w:rsidTr="00F2670B">
        <w:trPr>
          <w:trHeight w:val="113"/>
        </w:trPr>
        <w:tc>
          <w:tcPr>
            <w:tcW w:w="4104" w:type="pct"/>
          </w:tcPr>
          <w:p w14:paraId="7E00240F" w14:textId="319369BA" w:rsidR="00E30F49" w:rsidRPr="00944720" w:rsidRDefault="00C607E8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</w:t>
            </w:r>
            <w:r w:rsidR="00E30F49" w:rsidRPr="000E1EF1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ks 3 a 5 svodové EKG </w:t>
            </w:r>
            <w:r w:rsidR="00E30F49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svody</w:t>
            </w:r>
          </w:p>
        </w:tc>
        <w:tc>
          <w:tcPr>
            <w:tcW w:w="896" w:type="pct"/>
          </w:tcPr>
          <w:p w14:paraId="66745A51" w14:textId="77777777" w:rsidR="00E30F49" w:rsidRPr="006760F4" w:rsidRDefault="00E30F49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1C9211F" w14:textId="77777777" w:rsidTr="00F2670B">
        <w:trPr>
          <w:trHeight w:val="113"/>
        </w:trPr>
        <w:tc>
          <w:tcPr>
            <w:tcW w:w="4104" w:type="pct"/>
          </w:tcPr>
          <w:p w14:paraId="151CAC5B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manžety a hadice pro měření krevního tlaku pro 3 kategorie dospělých pacientů</w:t>
            </w:r>
          </w:p>
        </w:tc>
        <w:tc>
          <w:tcPr>
            <w:tcW w:w="896" w:type="pct"/>
          </w:tcPr>
          <w:p w14:paraId="080CE5F2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194B9AB" w14:textId="77777777" w:rsidTr="00F2670B">
        <w:trPr>
          <w:trHeight w:val="113"/>
        </w:trPr>
        <w:tc>
          <w:tcPr>
            <w:tcW w:w="4104" w:type="pct"/>
          </w:tcPr>
          <w:p w14:paraId="4C0884CB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opakovaně použitelného čidla SpO2 na prst</w:t>
            </w:r>
          </w:p>
        </w:tc>
        <w:tc>
          <w:tcPr>
            <w:tcW w:w="896" w:type="pct"/>
          </w:tcPr>
          <w:p w14:paraId="7DDB3430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75F2B82" w14:textId="77777777" w:rsidTr="00F2670B">
        <w:trPr>
          <w:trHeight w:val="113"/>
        </w:trPr>
        <w:tc>
          <w:tcPr>
            <w:tcW w:w="4104" w:type="pct"/>
          </w:tcPr>
          <w:p w14:paraId="21A3BCAD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opakovaně použitelného teplotního čidla pro měření povrchové teploty</w:t>
            </w:r>
          </w:p>
        </w:tc>
        <w:tc>
          <w:tcPr>
            <w:tcW w:w="896" w:type="pct"/>
          </w:tcPr>
          <w:p w14:paraId="2189ED60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4AC8606D" w14:textId="77777777" w:rsidTr="00F2670B">
        <w:trPr>
          <w:trHeight w:val="113"/>
        </w:trPr>
        <w:tc>
          <w:tcPr>
            <w:tcW w:w="4104" w:type="pct"/>
          </w:tcPr>
          <w:p w14:paraId="4022428B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2 ks kabelů pro napojení měření invazivních tlaků ve standardu Edwards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Lifesciences</w:t>
            </w:r>
            <w:proofErr w:type="spellEnd"/>
          </w:p>
        </w:tc>
        <w:tc>
          <w:tcPr>
            <w:tcW w:w="896" w:type="pct"/>
          </w:tcPr>
          <w:p w14:paraId="7D5FAC87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96A1009" w14:textId="77777777" w:rsidTr="00F2670B">
        <w:trPr>
          <w:trHeight w:val="113"/>
        </w:trPr>
        <w:tc>
          <w:tcPr>
            <w:tcW w:w="4104" w:type="pct"/>
          </w:tcPr>
          <w:p w14:paraId="04280061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kabelu pro připojení monitorace teploty z močového katétru s termistorem</w:t>
            </w:r>
          </w:p>
        </w:tc>
        <w:tc>
          <w:tcPr>
            <w:tcW w:w="896" w:type="pct"/>
          </w:tcPr>
          <w:p w14:paraId="0DA3475B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46AE3C0D" w14:textId="77777777" w:rsidTr="00F2670B">
        <w:trPr>
          <w:trHeight w:val="113"/>
        </w:trPr>
        <w:tc>
          <w:tcPr>
            <w:tcW w:w="4104" w:type="pct"/>
          </w:tcPr>
          <w:p w14:paraId="14F5DFF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1 ks příslušenství pro měření hloubky anestézie (technologie BIS nebo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Entropy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) včetně startovacího </w:t>
            </w:r>
            <w:proofErr w:type="spell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kitu</w:t>
            </w:r>
            <w:proofErr w:type="spell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elektrod (10ks)</w:t>
            </w:r>
          </w:p>
        </w:tc>
        <w:tc>
          <w:tcPr>
            <w:tcW w:w="896" w:type="pct"/>
          </w:tcPr>
          <w:p w14:paraId="379DF780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35C45C5" w14:textId="77777777" w:rsidTr="00F2670B">
        <w:trPr>
          <w:trHeight w:val="113"/>
        </w:trPr>
        <w:tc>
          <w:tcPr>
            <w:tcW w:w="4104" w:type="pct"/>
          </w:tcPr>
          <w:p w14:paraId="25428C80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1 ks příslušenství pro měření hloubky svalové relaxace</w:t>
            </w:r>
          </w:p>
        </w:tc>
        <w:tc>
          <w:tcPr>
            <w:tcW w:w="896" w:type="pct"/>
          </w:tcPr>
          <w:p w14:paraId="0514D2CF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</w:tbl>
    <w:p w14:paraId="05ED59DB" w14:textId="77777777" w:rsidR="00F2670B" w:rsidRPr="006760F4" w:rsidRDefault="00F2670B" w:rsidP="00F2670B">
      <w:pPr>
        <w:spacing w:after="160" w:line="259" w:lineRule="auto"/>
        <w:rPr>
          <w:rFonts w:eastAsia="Calibri" w:cs="Arial"/>
          <w:sz w:val="22"/>
        </w:rPr>
      </w:pPr>
    </w:p>
    <w:p w14:paraId="7D9CDE60" w14:textId="77777777" w:rsidR="00F2670B" w:rsidRPr="006760F4" w:rsidRDefault="00F2670B" w:rsidP="00F2670B">
      <w:pPr>
        <w:spacing w:after="160" w:line="259" w:lineRule="auto"/>
        <w:rPr>
          <w:rFonts w:eastAsia="Calibri" w:cs="Arial"/>
          <w:b/>
          <w:sz w:val="20"/>
        </w:rPr>
      </w:pPr>
      <w:r w:rsidRPr="006760F4">
        <w:rPr>
          <w:rFonts w:eastAsia="Calibri" w:cs="Arial"/>
          <w:b/>
          <w:sz w:val="20"/>
        </w:rPr>
        <w:t>Poznámka:</w:t>
      </w:r>
    </w:p>
    <w:p w14:paraId="060C1572" w14:textId="77777777" w:rsidR="00F2670B" w:rsidRPr="006760F4" w:rsidRDefault="00F2670B" w:rsidP="00F2670B">
      <w:pPr>
        <w:spacing w:after="160" w:line="259" w:lineRule="auto"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>Zadavatel upozorňuje, že v případě číselně vyjádřených technických parametrů je možné se od nich odchýlit o +/- 10 %, pokud nejsou blíže specifikovány, např. min., max.</w:t>
      </w:r>
    </w:p>
    <w:p w14:paraId="189F609A" w14:textId="77777777" w:rsidR="00F2670B" w:rsidRPr="006760F4" w:rsidRDefault="00F2670B" w:rsidP="00F2670B">
      <w:pPr>
        <w:spacing w:after="160" w:line="259" w:lineRule="auto"/>
        <w:rPr>
          <w:rFonts w:eastAsia="Calibri" w:cs="Arial"/>
          <w:b/>
          <w:sz w:val="20"/>
        </w:rPr>
      </w:pPr>
      <w:r w:rsidRPr="006760F4">
        <w:rPr>
          <w:rFonts w:eastAsia="Calibri" w:cs="Arial"/>
          <w:b/>
          <w:sz w:val="20"/>
        </w:rPr>
        <w:t>Vysvětlivka</w:t>
      </w:r>
    </w:p>
    <w:p w14:paraId="3549B18A" w14:textId="77777777" w:rsidR="00F2670B" w:rsidRPr="006760F4" w:rsidRDefault="00F2670B" w:rsidP="00F2670B">
      <w:pPr>
        <w:spacing w:line="259" w:lineRule="auto"/>
        <w:rPr>
          <w:rFonts w:eastAsia="Calibri" w:cs="Arial"/>
          <w:sz w:val="20"/>
          <w:u w:val="single"/>
        </w:rPr>
      </w:pPr>
      <w:r w:rsidRPr="006760F4">
        <w:rPr>
          <w:rFonts w:eastAsia="Calibri" w:cs="Arial"/>
          <w:sz w:val="20"/>
          <w:u w:val="single"/>
        </w:rPr>
        <w:t>Dodavatel uvede:</w:t>
      </w:r>
    </w:p>
    <w:p w14:paraId="672CBA72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>základní informace pro identifikaci</w:t>
      </w:r>
    </w:p>
    <w:p w14:paraId="39F993E9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 xml:space="preserve">zda přístroj požadavek splňuje </w:t>
      </w:r>
    </w:p>
    <w:p w14:paraId="36AC2C15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 xml:space="preserve">číselnou hodnotu u parametrů, které lze takto charakterizovat </w:t>
      </w:r>
    </w:p>
    <w:p w14:paraId="062404B0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 xml:space="preserve">kde lze daný požadavek ověřit (např. číslo strany v brožuře) a doloží materiály (brožury, manuály, návod k použití, </w:t>
      </w:r>
      <w:proofErr w:type="gramStart"/>
      <w:r w:rsidRPr="006760F4">
        <w:rPr>
          <w:rFonts w:eastAsia="Calibri" w:cs="Arial"/>
          <w:sz w:val="20"/>
        </w:rPr>
        <w:t>odkaz,</w:t>
      </w:r>
      <w:proofErr w:type="gramEnd"/>
      <w:r w:rsidRPr="006760F4">
        <w:rPr>
          <w:rFonts w:eastAsia="Calibri" w:cs="Arial"/>
          <w:sz w:val="20"/>
        </w:rPr>
        <w:t xml:space="preserve"> atd.), pokud jsou k dispozici</w:t>
      </w:r>
    </w:p>
    <w:p w14:paraId="2ED48C5C" w14:textId="77777777" w:rsidR="00F2670B" w:rsidRPr="002D3211" w:rsidRDefault="00F2670B" w:rsidP="00F2670B"/>
    <w:p w14:paraId="416B0E55" w14:textId="77777777" w:rsidR="00932EB1" w:rsidRPr="00C7652B" w:rsidRDefault="00932EB1" w:rsidP="00F2670B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3AED5" w14:textId="77777777" w:rsidR="00716F7D" w:rsidRDefault="00716F7D" w:rsidP="004A044C">
      <w:pPr>
        <w:spacing w:line="240" w:lineRule="auto"/>
      </w:pPr>
      <w:r>
        <w:separator/>
      </w:r>
    </w:p>
  </w:endnote>
  <w:endnote w:type="continuationSeparator" w:id="0">
    <w:p w14:paraId="012B3236" w14:textId="77777777" w:rsidR="00716F7D" w:rsidRDefault="00716F7D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EBC8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5697179" wp14:editId="19330DAB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5BB2A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AE1D84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53328A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65697179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" filled="f" stroked="f">
              <v:textbox>
                <w:txbxContent>
                  <w:p w14:paraId="3A5BB2A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AE1D84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53328A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A02360" wp14:editId="5879F3F0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9024C3" wp14:editId="09DF403C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5DB2B0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429CD1B8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15265A23" w14:textId="69BB37DE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F06DBA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99024C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415DB2B0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429CD1B8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15265A23" w14:textId="69BB37DE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F06DBA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AFE6C8" wp14:editId="7B356E3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5EA59F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6904954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FE0DBA7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 w14:anchorId="54AFE6C8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" filled="f" stroked="f">
              <v:textbox>
                <w:txbxContent>
                  <w:p w14:paraId="2B5EA59F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6904954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FE0DBA7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D1C224" wp14:editId="4911C5A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9D88B0F" wp14:editId="135B8DCD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5173E" w14:textId="77777777" w:rsidR="00716F7D" w:rsidRDefault="00716F7D" w:rsidP="004A044C">
      <w:pPr>
        <w:spacing w:line="240" w:lineRule="auto"/>
      </w:pPr>
      <w:r>
        <w:separator/>
      </w:r>
    </w:p>
  </w:footnote>
  <w:footnote w:type="continuationSeparator" w:id="0">
    <w:p w14:paraId="3E733247" w14:textId="77777777" w:rsidR="00716F7D" w:rsidRDefault="00716F7D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E9DD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CDCEC8C" wp14:editId="126B5F53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C34A9ED" wp14:editId="4B67BA78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F4F3D"/>
    <w:multiLevelType w:val="hybridMultilevel"/>
    <w:tmpl w:val="60A03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2CA4"/>
    <w:rsid w:val="0026591C"/>
    <w:rsid w:val="0031358D"/>
    <w:rsid w:val="00331F3A"/>
    <w:rsid w:val="00353FB2"/>
    <w:rsid w:val="00382A62"/>
    <w:rsid w:val="00392423"/>
    <w:rsid w:val="003B3991"/>
    <w:rsid w:val="003D4DF8"/>
    <w:rsid w:val="003E1A16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5F08AC"/>
    <w:rsid w:val="00657FE1"/>
    <w:rsid w:val="006A78C0"/>
    <w:rsid w:val="006C53A2"/>
    <w:rsid w:val="006E2395"/>
    <w:rsid w:val="006F2635"/>
    <w:rsid w:val="0070726C"/>
    <w:rsid w:val="0071483B"/>
    <w:rsid w:val="00716F7D"/>
    <w:rsid w:val="007476D3"/>
    <w:rsid w:val="00824631"/>
    <w:rsid w:val="00855F56"/>
    <w:rsid w:val="008650CD"/>
    <w:rsid w:val="00887AD4"/>
    <w:rsid w:val="00892023"/>
    <w:rsid w:val="008E311B"/>
    <w:rsid w:val="008F4FC4"/>
    <w:rsid w:val="008F6A0E"/>
    <w:rsid w:val="009123E4"/>
    <w:rsid w:val="00932EB1"/>
    <w:rsid w:val="00944720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1A21"/>
    <w:rsid w:val="00B04E80"/>
    <w:rsid w:val="00B25962"/>
    <w:rsid w:val="00B34585"/>
    <w:rsid w:val="00BC0A5A"/>
    <w:rsid w:val="00BC1BB1"/>
    <w:rsid w:val="00C070C0"/>
    <w:rsid w:val="00C207E1"/>
    <w:rsid w:val="00C26BA0"/>
    <w:rsid w:val="00C607E8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0F49"/>
    <w:rsid w:val="00E3756C"/>
    <w:rsid w:val="00E87CBA"/>
    <w:rsid w:val="00E94005"/>
    <w:rsid w:val="00EE60B1"/>
    <w:rsid w:val="00F06DBA"/>
    <w:rsid w:val="00F163AD"/>
    <w:rsid w:val="00F2670B"/>
    <w:rsid w:val="00F37091"/>
    <w:rsid w:val="00FA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5E311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table" w:styleId="Mkatabulky">
    <w:name w:val="Table Grid"/>
    <w:basedOn w:val="Normlntabulka"/>
    <w:uiPriority w:val="39"/>
    <w:rsid w:val="006A78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6</TotalTime>
  <Pages>6</Pages>
  <Words>1226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6</cp:revision>
  <cp:lastPrinted>2025-02-20T13:28:00Z</cp:lastPrinted>
  <dcterms:created xsi:type="dcterms:W3CDTF">2025-05-21T10:18:00Z</dcterms:created>
  <dcterms:modified xsi:type="dcterms:W3CDTF">2025-06-23T05:42:00Z</dcterms:modified>
</cp:coreProperties>
</file>